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/>
          <w:bCs/>
          <w:sz w:val="48"/>
          <w:szCs w:val="48"/>
          <w:lang w:eastAsia="zh-CN"/>
        </w:rPr>
        <w:t>黑龙江省</w:t>
      </w: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  <w:t>提升全民数字素养与技能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  <w:t>优秀案例申报表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1680" w:leftChars="80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1680" w:leftChars="80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0" w:leftChars="0" w:firstLine="1205" w:firstLineChars="400"/>
        <w:jc w:val="both"/>
        <w:textAlignment w:val="auto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0"/>
          <w:szCs w:val="30"/>
        </w:rPr>
        <w:t>案例名称：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0" w:leftChars="0" w:firstLine="1205" w:firstLineChars="400"/>
        <w:jc w:val="both"/>
        <w:textAlignment w:val="auto"/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仿宋" w:cs="Times New Roman"/>
          <w:b/>
          <w:bCs w:val="0"/>
          <w:sz w:val="30"/>
          <w:szCs w:val="30"/>
        </w:rPr>
        <w:t>单位：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       （加盖公章）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0" w:leftChars="0" w:firstLine="1205" w:firstLineChars="400"/>
        <w:jc w:val="both"/>
        <w:textAlignment w:val="auto"/>
        <w:rPr>
          <w:rFonts w:hint="default" w:ascii="Times New Roman" w:hAnsi="Times New Roman" w:eastAsia="仿宋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仿宋" w:cs="Times New Roman"/>
          <w:b/>
          <w:bCs w:val="0"/>
          <w:sz w:val="30"/>
          <w:szCs w:val="30"/>
          <w:lang w:eastAsia="zh-CN"/>
        </w:rPr>
        <w:t>填报时间</w:t>
      </w:r>
      <w:r>
        <w:rPr>
          <w:rFonts w:hint="default" w:ascii="Times New Roman" w:hAnsi="Times New Roman" w:eastAsia="仿宋" w:cs="Times New Roman"/>
          <w:b/>
          <w:bCs w:val="0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     202</w:t>
      </w:r>
      <w:r>
        <w:rPr>
          <w:rFonts w:hint="eastAsia" w:eastAsia="仿宋" w:cs="Times New Roman"/>
          <w:bCs/>
          <w:sz w:val="30"/>
          <w:szCs w:val="30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年  月  日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3300" w:firstLineChars="11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880" w:firstLine="280"/>
        <w:jc w:val="both"/>
        <w:textAlignment w:val="auto"/>
        <w:rPr>
          <w:rFonts w:hint="default" w:ascii="Times New Roman" w:hAnsi="Times New Roman" w:eastAsia="等线" w:cs="Times New Roman"/>
          <w:b w:val="0"/>
          <w:bCs w:val="0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880" w:firstLine="280"/>
        <w:jc w:val="both"/>
        <w:textAlignment w:val="auto"/>
        <w:rPr>
          <w:rFonts w:hint="default" w:ascii="Times New Roman" w:hAnsi="Times New Roman" w:eastAsia="等线" w:cs="Times New Roman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一、申报材料应客观、真实，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不涉及国家秘密、商业秘密等，无知识产权纠纷，申报主体对所提交申报材料的真实性负责。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二、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填写格式说明：正文字体为仿宋，字号为小四，行距为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/>
        </w:rPr>
        <w:t>20磅，一级标题为黑体小四，二级标题为楷体小四，三级标题为仿宋小四加粗。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案例概述凝练简洁，原则上控制在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000字以内。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、案例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可附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视频、图片等资料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请以附件形式提交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pStyle w:val="5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Spec="center" w:tblpY="-151"/>
        <w:tblOverlap w:val="never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614"/>
        <w:gridCol w:w="1597"/>
        <w:gridCol w:w="124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编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法定代表人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统一社会</w:t>
            </w:r>
          </w:p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信用代码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传  真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spacing w:before="157" w:beforeLines="50" w:afterLines="0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二、申报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类型（单选）</w:t>
            </w:r>
          </w:p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数字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生活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类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数字工作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类</w:t>
            </w:r>
          </w:p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数字学习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类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数字创新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类</w:t>
            </w:r>
          </w:p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三、案例名称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3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spacing w:before="157" w:beforeLines="50" w:afterLines="0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四、案例概述（不超过400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背景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实施目标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  <w:jc w:val="center"/>
        </w:trPr>
        <w:tc>
          <w:tcPr>
            <w:tcW w:w="8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做法经验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成效亮点</w:t>
            </w:r>
          </w:p>
          <w:p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8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7" w:beforeLines="50" w:afterLines="0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五、承诺声明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申报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所有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真实、完整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、有效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涉及国家秘密、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商业秘密等内容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，无知识产权纠纷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，可向社会公开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报送单位（盖章）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01346"/>
    <w:multiLevelType w:val="singleLevel"/>
    <w:tmpl w:val="C7B013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ZjZWEwOWYxNjI3MTdlYjhjZTdiZTcxNTk5N2QifQ=="/>
  </w:docVars>
  <w:rsids>
    <w:rsidRoot w:val="7D240D3B"/>
    <w:rsid w:val="05017C52"/>
    <w:rsid w:val="7D2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_Style 5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2023-03-17T06:19:00Z</dcterms:created>
  <dc:creator>李晗✔️</dc:creator>
  <cp:lastModifiedBy>李晗✔️</cp:lastModifiedBy>
  <dcterms:modified xsi:type="dcterms:W3CDTF">2023-03-17T06:20:10Z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E62BD5E64A284F53B35E268ABED97182</vt:lpwstr>
  </property>
</Properties>
</file>