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eastAsia="zh-CN"/>
        </w:rPr>
        <w:t>黑龙江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省网信专家咨询委员会委员</w:t>
      </w:r>
      <w:r>
        <w:rPr>
          <w:rFonts w:hint="eastAsia" w:ascii="Times New Roman" w:hAnsi="Times New Roman" w:eastAsia="方正小标宋简体" w:cs="Times New Roman"/>
          <w:b w:val="0"/>
          <w:bCs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登记表</w:t>
      </w:r>
    </w:p>
    <w:bookmarkEnd w:id="0"/>
    <w:tbl>
      <w:tblPr>
        <w:tblStyle w:val="3"/>
        <w:tblpPr w:leftFromText="180" w:rightFromText="180" w:vertAnchor="page" w:horzAnchor="page" w:tblpX="1549" w:tblpY="31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80"/>
        <w:gridCol w:w="292"/>
        <w:gridCol w:w="821"/>
        <w:gridCol w:w="923"/>
        <w:gridCol w:w="360"/>
        <w:gridCol w:w="943"/>
        <w:gridCol w:w="423"/>
        <w:gridCol w:w="927"/>
        <w:gridCol w:w="346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69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  族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籍 贯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69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6115" w:type="dxa"/>
            <w:gridSpan w:val="9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工作单位</w:t>
            </w:r>
          </w:p>
        </w:tc>
        <w:tc>
          <w:tcPr>
            <w:tcW w:w="3116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参加工作时间</w:t>
            </w:r>
          </w:p>
        </w:tc>
        <w:tc>
          <w:tcPr>
            <w:tcW w:w="169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职务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职级</w:t>
            </w:r>
          </w:p>
        </w:tc>
        <w:tc>
          <w:tcPr>
            <w:tcW w:w="3116" w:type="dxa"/>
            <w:gridSpan w:val="4"/>
            <w:noWrap w:val="0"/>
            <w:vAlign w:val="top"/>
          </w:tcPr>
          <w:p>
            <w:pPr>
              <w:ind w:firstLine="720" w:firstLineChars="30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称</w:t>
            </w:r>
          </w:p>
        </w:tc>
        <w:tc>
          <w:tcPr>
            <w:tcW w:w="169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业</w:t>
            </w: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毕业院校及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业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地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址</w:t>
            </w:r>
          </w:p>
        </w:tc>
        <w:tc>
          <w:tcPr>
            <w:tcW w:w="441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邮政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编码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    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   质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省直部门所属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事业单位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2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党校、干部院校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3.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高等院校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科研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院所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5.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企业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6.其他（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电子邮件</w:t>
            </w:r>
          </w:p>
        </w:tc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手机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微信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    业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领    域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网络安全         2.信息化         3.新技术与应用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4.网络传播         5.网络舆情       6.网络综合治理 （可多选）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7692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研究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领域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及研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究成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果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含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代表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论文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著作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7692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兼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7692" w:type="dxa"/>
            <w:gridSpan w:val="10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获得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荣誉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或奖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励</w:t>
            </w:r>
          </w:p>
        </w:tc>
        <w:tc>
          <w:tcPr>
            <w:tcW w:w="7692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7692" w:type="dxa"/>
            <w:gridSpan w:val="10"/>
            <w:noWrap w:val="0"/>
            <w:vAlign w:val="top"/>
          </w:tcPr>
          <w:p>
            <w:pPr>
              <w:spacing w:line="375" w:lineRule="atLeast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本人已了解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黑龙江省网络安全和信息化</w:t>
            </w:r>
            <w:r>
              <w:rPr>
                <w:rFonts w:hint="default" w:ascii="Times New Roman" w:hAnsi="Times New Roman" w:cs="Times New Roman"/>
                <w:szCs w:val="21"/>
              </w:rPr>
              <w:t>专家咨询委员会宗旨和主要任务，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能够遵守《章程》，认真</w:t>
            </w:r>
            <w:r>
              <w:rPr>
                <w:rFonts w:hint="default" w:ascii="Times New Roman" w:hAnsi="Times New Roman" w:cs="Times New Roman"/>
                <w:szCs w:val="21"/>
              </w:rPr>
              <w:t>履行委员职责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、权利和义务，充分发挥所在领域专业优势，积极参与黑龙江省网信事业发展。</w:t>
            </w:r>
          </w:p>
          <w:p>
            <w:pPr>
              <w:spacing w:line="375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本人签字：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年   月   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见</w:t>
            </w:r>
          </w:p>
        </w:tc>
        <w:tc>
          <w:tcPr>
            <w:tcW w:w="7692" w:type="dxa"/>
            <w:gridSpan w:val="10"/>
            <w:noWrap w:val="0"/>
            <w:vAlign w:val="top"/>
          </w:tcPr>
          <w:p>
            <w:pPr>
              <w:tabs>
                <w:tab w:val="left" w:pos="4992"/>
              </w:tabs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4992"/>
              </w:tabs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4992"/>
              </w:tabs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4992"/>
              </w:tabs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4992"/>
              </w:tabs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4992"/>
              </w:tabs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right="0" w:rightChars="0" w:hanging="420" w:hangingChars="200"/>
        <w:jc w:val="both"/>
        <w:textAlignment w:val="auto"/>
        <w:outlineLvl w:val="9"/>
        <w:rPr>
          <w:rFonts w:hint="eastAsia" w:ascii="Times New Roman" w:hAnsi="Times New Roman" w:cs="Times New Roman"/>
          <w:szCs w:val="21"/>
          <w:lang w:eastAsia="zh-CN"/>
        </w:rPr>
      </w:pPr>
      <w:r>
        <w:rPr>
          <w:rFonts w:hint="eastAsia"/>
          <w:lang w:eastAsia="zh-CN"/>
        </w:rPr>
        <w:t>注：推荐登记表</w:t>
      </w:r>
      <w:r>
        <w:rPr>
          <w:rFonts w:hint="default" w:ascii="Times New Roman" w:hAnsi="Times New Roman" w:cs="Times New Roman"/>
          <w:szCs w:val="21"/>
          <w:lang w:eastAsia="zh-CN"/>
        </w:rPr>
        <w:t>一式</w:t>
      </w:r>
      <w:r>
        <w:rPr>
          <w:rFonts w:hint="default" w:ascii="Times New Roman" w:hAnsi="Times New Roman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lang w:eastAsia="zh-CN"/>
        </w:rPr>
        <w:t>份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  <w:lang w:eastAsia="zh-CN"/>
        </w:rPr>
        <w:t>被推荐人员填写并签字</w:t>
      </w:r>
      <w:r>
        <w:rPr>
          <w:rFonts w:hint="eastAsia" w:ascii="Times New Roman" w:hAnsi="Times New Roman" w:cs="Times New Roman"/>
          <w:szCs w:val="21"/>
          <w:lang w:eastAsia="zh-CN"/>
        </w:rPr>
        <w:t>，单位加盖公章，</w:t>
      </w:r>
      <w:r>
        <w:rPr>
          <w:rFonts w:hint="default" w:ascii="Times New Roman" w:hAnsi="Times New Roman" w:cs="Times New Roman"/>
          <w:szCs w:val="21"/>
          <w:lang w:eastAsia="zh-CN"/>
        </w:rPr>
        <w:t>照片处黏贴纸质照片或附电子版照片均可。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BE703"/>
    <w:multiLevelType w:val="singleLevel"/>
    <w:tmpl w:val="591BE7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2475B8"/>
    <w:multiLevelType w:val="singleLevel"/>
    <w:tmpl w:val="612475B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F4064"/>
    <w:rsid w:val="501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2021-08-27T08:13:00Z</dcterms:created>
  <dc:creator>李晗✔️</dc:creator>
  <cp:lastModifiedBy>李晗✔️</cp:lastModifiedBy>
  <dcterms:modified xsi:type="dcterms:W3CDTF">2021-08-27T08:16:32Z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B74350F4364E465B8D570F87B56A9DD3</vt:lpwstr>
  </property>
</Properties>
</file>